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1F05F" w14:textId="59378757" w:rsidR="00A712B2" w:rsidRDefault="00A712B2" w:rsidP="0027453A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90EBA7E" wp14:editId="0515485F">
            <wp:simplePos x="0" y="0"/>
            <wp:positionH relativeFrom="column">
              <wp:posOffset>2861945</wp:posOffset>
            </wp:positionH>
            <wp:positionV relativeFrom="paragraph">
              <wp:posOffset>-520065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2F5651" w14:textId="77777777" w:rsidR="00A712B2" w:rsidRDefault="00A712B2" w:rsidP="00A712B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СЕВЕРНОГО РАЙОНА</w:t>
      </w:r>
    </w:p>
    <w:p w14:paraId="6D0F00D1" w14:textId="77777777" w:rsidR="00A712B2" w:rsidRDefault="00A712B2" w:rsidP="00A712B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739F5640" w14:textId="77777777" w:rsidR="00A712B2" w:rsidRDefault="00A712B2" w:rsidP="00A712B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 созыва</w:t>
      </w:r>
    </w:p>
    <w:p w14:paraId="42BCBDA0" w14:textId="77777777" w:rsidR="00A712B2" w:rsidRDefault="00A712B2" w:rsidP="00A712B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C37E03" w14:textId="77777777" w:rsidR="00A712B2" w:rsidRDefault="00A712B2" w:rsidP="00A712B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2FC61F98" w14:textId="53BA6519" w:rsidR="00A712B2" w:rsidRDefault="0027453A" w:rsidP="00A712B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32</w:t>
      </w:r>
      <w:r w:rsidR="00A712B2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26610744" w14:textId="77777777" w:rsidR="00A712B2" w:rsidRDefault="00A712B2" w:rsidP="00A71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3607C83" w14:textId="0636C128" w:rsidR="00A712B2" w:rsidRDefault="0027453A" w:rsidP="00A712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25.02</w:t>
      </w:r>
      <w:r w:rsidR="00A712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.2025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A712B2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Start"/>
      <w:r w:rsidR="00A712B2">
        <w:rPr>
          <w:rFonts w:ascii="Times New Roman" w:eastAsia="Times New Roman" w:hAnsi="Times New Roman"/>
          <w:bCs/>
          <w:sz w:val="28"/>
          <w:szCs w:val="28"/>
          <w:lang w:eastAsia="ru-RU"/>
        </w:rPr>
        <w:t>.С</w:t>
      </w:r>
      <w:proofErr w:type="gramEnd"/>
      <w:r w:rsidR="00A712B2">
        <w:rPr>
          <w:rFonts w:ascii="Times New Roman" w:eastAsia="Times New Roman" w:hAnsi="Times New Roman"/>
          <w:bCs/>
          <w:sz w:val="28"/>
          <w:szCs w:val="28"/>
          <w:lang w:eastAsia="ru-RU"/>
        </w:rPr>
        <w:t>еверное</w:t>
      </w:r>
      <w:proofErr w:type="spellEnd"/>
      <w:r w:rsidR="00A712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№ </w:t>
      </w:r>
      <w:r w:rsidR="00A36692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</w:p>
    <w:p w14:paraId="5795B25D" w14:textId="77777777" w:rsidR="00A712B2" w:rsidRDefault="00A712B2" w:rsidP="00A712B2">
      <w:pPr>
        <w:spacing w:after="0" w:line="240" w:lineRule="auto"/>
        <w:ind w:firstLine="63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24E86E88" w14:textId="5707A2A9" w:rsidR="00A712B2" w:rsidRDefault="00A712B2" w:rsidP="00A712B2">
      <w:pPr>
        <w:spacing w:after="0" w:line="240" w:lineRule="auto"/>
        <w:ind w:firstLine="63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 внесении изменений в решение Совета депутатов Северного района Новосибирской области от 29.09.2021 № 2</w:t>
      </w:r>
    </w:p>
    <w:p w14:paraId="03E51B98" w14:textId="77777777" w:rsidR="00A712B2" w:rsidRDefault="00A712B2" w:rsidP="00A712B2">
      <w:pPr>
        <w:spacing w:after="0" w:line="240" w:lineRule="auto"/>
        <w:ind w:firstLine="63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76054F0" w14:textId="77777777" w:rsidR="00A712B2" w:rsidRDefault="00A712B2" w:rsidP="0027453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 депутатов Северного района Новосибирской области</w:t>
      </w:r>
    </w:p>
    <w:p w14:paraId="15A72FF1" w14:textId="77777777" w:rsidR="00A712B2" w:rsidRDefault="00A712B2" w:rsidP="0027453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РЕШИЛ:</w:t>
      </w:r>
    </w:p>
    <w:p w14:paraId="649920D3" w14:textId="14396186" w:rsidR="00B94EF3" w:rsidRDefault="00A712B2" w:rsidP="0027453A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1.Внести в Положение о муниципальном земельном контроле на территории Северного района Новосибирской области (далее – положение), утвержденн</w:t>
      </w:r>
      <w:r w:rsidR="00021464">
        <w:rPr>
          <w:rFonts w:ascii="Times New Roman" w:eastAsia="Times New Roman" w:hAnsi="Times New Roman"/>
          <w:sz w:val="28"/>
          <w:szCs w:val="28"/>
          <w:lang w:eastAsia="ru-RU"/>
        </w:rPr>
        <w:t xml:space="preserve">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Совета депутатов Северного района Новосибирской области от 29.09.2021 № 2 «Об утверждении Положения о муниципальном земельном контроле на территории Северного  района Новосибирской области» (далее – решение)  следующие изменения:</w:t>
      </w:r>
      <w:r w:rsidR="00B94EF3" w:rsidRPr="00B94E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1FB13D4" w14:textId="46B93C62" w:rsidR="00B94EF3" w:rsidRDefault="00B94EF3" w:rsidP="0027453A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D66D3B">
        <w:rPr>
          <w:rFonts w:ascii="Times New Roman" w:eastAsia="Times New Roman" w:hAnsi="Times New Roman"/>
          <w:sz w:val="28"/>
          <w:szCs w:val="28"/>
          <w:lang w:eastAsia="ru-RU"/>
        </w:rPr>
        <w:t>Раздел «О</w:t>
      </w:r>
      <w:r w:rsidR="00A802C2">
        <w:rPr>
          <w:rFonts w:ascii="Times New Roman" w:eastAsia="Times New Roman" w:hAnsi="Times New Roman"/>
          <w:sz w:val="28"/>
          <w:szCs w:val="28"/>
          <w:lang w:eastAsia="ru-RU"/>
        </w:rPr>
        <w:t>бщие положения</w:t>
      </w:r>
      <w:r w:rsidR="00D66D3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0214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7D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02C2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="00021464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полнить </w:t>
      </w:r>
      <w:r w:rsidR="00A802C2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</w:t>
      </w:r>
      <w:r w:rsidR="00021464">
        <w:rPr>
          <w:rFonts w:ascii="Times New Roman" w:eastAsia="Times New Roman" w:hAnsi="Times New Roman"/>
          <w:sz w:val="28"/>
          <w:szCs w:val="28"/>
          <w:lang w:eastAsia="ru-RU"/>
        </w:rPr>
        <w:t>следующего содержания</w:t>
      </w:r>
      <w:r w:rsidR="004C46F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DFEE113" w14:textId="193D44B1" w:rsidR="00A802C2" w:rsidRDefault="00A802C2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802C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66D3B">
        <w:rPr>
          <w:rFonts w:ascii="Times New Roman" w:eastAsia="Times New Roman" w:hAnsi="Times New Roman"/>
          <w:sz w:val="28"/>
          <w:szCs w:val="28"/>
          <w:lang w:eastAsia="ru-RU"/>
        </w:rPr>
        <w:t>12.1</w:t>
      </w:r>
      <w:r w:rsidRPr="00A802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802C2">
        <w:rPr>
          <w:rFonts w:ascii="Times New Roman" w:hAnsi="Times New Roman"/>
          <w:sz w:val="28"/>
          <w:szCs w:val="28"/>
        </w:rPr>
        <w:t xml:space="preserve"> Перечень объектов контроля ведется в Едином реестре видов федерального государственного контроля (надзора), регионального государственного контроля (надзора), муниципального контроля</w:t>
      </w:r>
      <w:r>
        <w:rPr>
          <w:rFonts w:ascii="Times New Roman" w:hAnsi="Times New Roman"/>
          <w:sz w:val="28"/>
          <w:szCs w:val="28"/>
        </w:rPr>
        <w:t>.</w:t>
      </w:r>
    </w:p>
    <w:p w14:paraId="232AACB9" w14:textId="0834E0A2" w:rsidR="00A802C2" w:rsidRDefault="00A802C2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802C2">
        <w:rPr>
          <w:rFonts w:ascii="Times New Roman" w:hAnsi="Times New Roman"/>
          <w:sz w:val="28"/>
          <w:szCs w:val="28"/>
        </w:rPr>
        <w:t>Перечень объектов контроля размещается на официальном сайте контрольного (надзорного) органа посредством публикации части официального сайта Единого реестра видов федерального государственного контроля (надзора), регионального государственного контроля (надзора), муниципального контроля в сети «Интернет» для отображения соответствующего перечня объектов контроля (виджет) на официальном сайте контрольного (надзорного) органа в сети «Интернет»</w:t>
      </w:r>
      <w:r w:rsidR="004C46F4">
        <w:rPr>
          <w:rFonts w:ascii="Times New Roman" w:hAnsi="Times New Roman"/>
          <w:sz w:val="28"/>
          <w:szCs w:val="28"/>
        </w:rPr>
        <w:t>;</w:t>
      </w:r>
    </w:p>
    <w:p w14:paraId="039CFCA2" w14:textId="2AF71FD9" w:rsidR="009A7B86" w:rsidRDefault="009A7B86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1.2.Пункт 15 раздела «Профилактика рисков причинения вреда (ущерба) охраняемым законом ценностям при осуществлении муниципального земельного контроля»  изложить в следующей редакции:</w:t>
      </w:r>
    </w:p>
    <w:p w14:paraId="389483A1" w14:textId="2DE44441" w:rsidR="009A7B86" w:rsidRPr="00BF7FCE" w:rsidRDefault="009A7B86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«15.</w:t>
      </w:r>
      <w:r w:rsidRPr="00BF7FCE"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BF7FCE">
        <w:rPr>
          <w:rFonts w:ascii="Times New Roman" w:hAnsi="Times New Roman"/>
          <w:sz w:val="28"/>
          <w:szCs w:val="28"/>
        </w:rPr>
        <w:t xml:space="preserve"> рамках муниципального </w:t>
      </w:r>
      <w:r>
        <w:rPr>
          <w:rFonts w:ascii="Times New Roman" w:hAnsi="Times New Roman"/>
          <w:sz w:val="28"/>
          <w:szCs w:val="28"/>
        </w:rPr>
        <w:t xml:space="preserve">земельного </w:t>
      </w:r>
      <w:r w:rsidRPr="00BF7FCE">
        <w:rPr>
          <w:rFonts w:ascii="Times New Roman" w:hAnsi="Times New Roman"/>
          <w:sz w:val="28"/>
          <w:szCs w:val="28"/>
        </w:rPr>
        <w:t xml:space="preserve">контроля </w:t>
      </w:r>
      <w:r>
        <w:rPr>
          <w:rFonts w:ascii="Times New Roman" w:hAnsi="Times New Roman"/>
          <w:sz w:val="28"/>
          <w:szCs w:val="28"/>
        </w:rPr>
        <w:t xml:space="preserve">проводятся </w:t>
      </w:r>
      <w:r w:rsidRPr="00BF7FCE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>е</w:t>
      </w:r>
      <w:r w:rsidRPr="00BF7FCE">
        <w:rPr>
          <w:rFonts w:ascii="Times New Roman" w:hAnsi="Times New Roman"/>
          <w:sz w:val="28"/>
          <w:szCs w:val="28"/>
        </w:rPr>
        <w:t xml:space="preserve"> профилактически</w:t>
      </w:r>
      <w:r>
        <w:rPr>
          <w:rFonts w:ascii="Times New Roman" w:hAnsi="Times New Roman"/>
          <w:sz w:val="28"/>
          <w:szCs w:val="28"/>
        </w:rPr>
        <w:t>е</w:t>
      </w:r>
      <w:r w:rsidRPr="00BF7FCE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BF7FCE">
        <w:rPr>
          <w:rFonts w:ascii="Times New Roman" w:hAnsi="Times New Roman"/>
          <w:sz w:val="28"/>
          <w:szCs w:val="28"/>
        </w:rPr>
        <w:t>:</w:t>
      </w:r>
    </w:p>
    <w:p w14:paraId="348A9AD8" w14:textId="77777777" w:rsidR="009A7B86" w:rsidRPr="00BF7FCE" w:rsidRDefault="009A7B86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FCE">
        <w:rPr>
          <w:rFonts w:ascii="Times New Roman" w:hAnsi="Times New Roman"/>
          <w:sz w:val="28"/>
          <w:szCs w:val="28"/>
        </w:rPr>
        <w:t>- информирование;</w:t>
      </w:r>
    </w:p>
    <w:p w14:paraId="446324C3" w14:textId="77777777" w:rsidR="009A7B86" w:rsidRPr="00BF7FCE" w:rsidRDefault="009A7B86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FCE">
        <w:rPr>
          <w:rFonts w:ascii="Times New Roman" w:hAnsi="Times New Roman"/>
          <w:sz w:val="28"/>
          <w:szCs w:val="28"/>
        </w:rPr>
        <w:t>- консультирование;</w:t>
      </w:r>
    </w:p>
    <w:p w14:paraId="2A8633F1" w14:textId="77777777" w:rsidR="009A7B86" w:rsidRPr="00BF7FCE" w:rsidRDefault="009A7B86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FCE">
        <w:rPr>
          <w:rFonts w:ascii="Times New Roman" w:hAnsi="Times New Roman"/>
          <w:sz w:val="28"/>
          <w:szCs w:val="28"/>
        </w:rPr>
        <w:t>- объявление предостережений;</w:t>
      </w:r>
    </w:p>
    <w:p w14:paraId="79837BFD" w14:textId="1FD92239" w:rsidR="009A7B86" w:rsidRDefault="009A7B86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FCE">
        <w:rPr>
          <w:rFonts w:ascii="Times New Roman" w:hAnsi="Times New Roman"/>
          <w:sz w:val="28"/>
          <w:szCs w:val="28"/>
        </w:rPr>
        <w:t>- профилактический визит</w:t>
      </w:r>
      <w:proofErr w:type="gramStart"/>
      <w:r w:rsidR="0027453A">
        <w:rPr>
          <w:rFonts w:ascii="Times New Roman" w:hAnsi="Times New Roman"/>
          <w:sz w:val="28"/>
          <w:szCs w:val="28"/>
        </w:rPr>
        <w:t>.»</w:t>
      </w:r>
      <w:proofErr w:type="gramEnd"/>
    </w:p>
    <w:p w14:paraId="5C2CA0A3" w14:textId="44389823" w:rsidR="009A7B86" w:rsidRDefault="009A7B86" w:rsidP="00A802C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57C27B7" w14:textId="17F2F9EB" w:rsidR="006767A8" w:rsidRDefault="00E57D0B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189814597"/>
      <w:r w:rsidRPr="00B33CA7">
        <w:rPr>
          <w:rFonts w:ascii="Times New Roman" w:hAnsi="Times New Roman"/>
          <w:sz w:val="28"/>
          <w:szCs w:val="28"/>
        </w:rPr>
        <w:lastRenderedPageBreak/>
        <w:t>1.</w:t>
      </w:r>
      <w:r w:rsidR="009A7B86">
        <w:rPr>
          <w:rFonts w:ascii="Times New Roman" w:hAnsi="Times New Roman"/>
          <w:sz w:val="28"/>
          <w:szCs w:val="28"/>
        </w:rPr>
        <w:t>3</w:t>
      </w:r>
      <w:r w:rsidRPr="00B33CA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9A7B86">
        <w:rPr>
          <w:rFonts w:ascii="Times New Roman" w:hAnsi="Times New Roman"/>
          <w:sz w:val="28"/>
          <w:szCs w:val="28"/>
        </w:rPr>
        <w:t>Пункт р</w:t>
      </w:r>
      <w:r>
        <w:rPr>
          <w:rFonts w:ascii="Times New Roman" w:hAnsi="Times New Roman"/>
          <w:sz w:val="28"/>
          <w:szCs w:val="28"/>
        </w:rPr>
        <w:t>аздел</w:t>
      </w:r>
      <w:r w:rsidR="009A7B86">
        <w:rPr>
          <w:rFonts w:ascii="Times New Roman" w:hAnsi="Times New Roman"/>
          <w:sz w:val="28"/>
          <w:szCs w:val="28"/>
        </w:rPr>
        <w:t>а 18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B33CA7">
        <w:rPr>
          <w:rFonts w:ascii="Times New Roman" w:hAnsi="Times New Roman"/>
          <w:sz w:val="28"/>
          <w:szCs w:val="28"/>
        </w:rPr>
        <w:t>Профилактика рисков причинения вреда (ущерба) охраняемым законом ценностям при осуществлении муниципального земельного контроля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B33CA7">
        <w:rPr>
          <w:rFonts w:ascii="Times New Roman" w:hAnsi="Times New Roman"/>
          <w:sz w:val="28"/>
          <w:szCs w:val="28"/>
        </w:rPr>
        <w:t xml:space="preserve">дополнить </w:t>
      </w:r>
      <w:r w:rsidR="009A7B86">
        <w:rPr>
          <w:rFonts w:ascii="Times New Roman" w:hAnsi="Times New Roman"/>
          <w:sz w:val="28"/>
          <w:szCs w:val="28"/>
        </w:rPr>
        <w:t>под</w:t>
      </w:r>
      <w:r w:rsidRPr="00B33CA7">
        <w:rPr>
          <w:rFonts w:ascii="Times New Roman" w:hAnsi="Times New Roman"/>
          <w:sz w:val="28"/>
          <w:szCs w:val="28"/>
        </w:rPr>
        <w:t>пункт</w:t>
      </w:r>
      <w:r w:rsidR="009A7B86">
        <w:rPr>
          <w:rFonts w:ascii="Times New Roman" w:hAnsi="Times New Roman"/>
          <w:sz w:val="28"/>
          <w:szCs w:val="28"/>
        </w:rPr>
        <w:t>ами</w:t>
      </w:r>
      <w:r w:rsidRPr="00B33CA7">
        <w:rPr>
          <w:rFonts w:ascii="Times New Roman" w:hAnsi="Times New Roman"/>
          <w:sz w:val="28"/>
          <w:szCs w:val="28"/>
        </w:rPr>
        <w:t xml:space="preserve"> </w:t>
      </w:r>
      <w:r w:rsidR="00021464">
        <w:rPr>
          <w:rFonts w:ascii="Times New Roman" w:hAnsi="Times New Roman"/>
          <w:sz w:val="28"/>
          <w:szCs w:val="28"/>
        </w:rPr>
        <w:t>следующего содержания</w:t>
      </w:r>
      <w:r w:rsidRPr="00B33CA7">
        <w:rPr>
          <w:rFonts w:ascii="Times New Roman" w:hAnsi="Times New Roman"/>
          <w:sz w:val="28"/>
          <w:szCs w:val="28"/>
        </w:rPr>
        <w:t>:</w:t>
      </w:r>
      <w:bookmarkEnd w:id="0"/>
    </w:p>
    <w:p w14:paraId="6E951EA0" w14:textId="38075EC9" w:rsidR="006767A8" w:rsidRPr="006767A8" w:rsidRDefault="00E57D0B" w:rsidP="002745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3CA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</w:t>
      </w:r>
      <w:r w:rsidR="00D66D3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</w:t>
      </w:r>
      <w:r w:rsidRPr="006767A8">
        <w:rPr>
          <w:rFonts w:ascii="Times New Roman" w:hAnsi="Times New Roman"/>
          <w:sz w:val="28"/>
          <w:szCs w:val="28"/>
        </w:rPr>
        <w:t>.</w:t>
      </w:r>
      <w:r w:rsidR="006767A8" w:rsidRPr="006767A8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  <w:r w:rsidR="006767A8" w:rsidRPr="006767A8">
        <w:rPr>
          <w:rFonts w:ascii="Times New Roman" w:hAnsi="Times New Roman"/>
          <w:bCs/>
          <w:sz w:val="28"/>
          <w:szCs w:val="28"/>
          <w:lang w:eastAsia="zh-CN"/>
        </w:rPr>
        <w:t>Плановые контрольные мероприятия в рамках муниципального земельного контроля не проводятся. Проведение администрацией обязательных профилактических визитов в отношении земельных участков в зависимости от присвоенной категории риска осуществляется в соответствии с периодичностью, определенной Правительством Российской Федерацией.</w:t>
      </w:r>
    </w:p>
    <w:p w14:paraId="52A93105" w14:textId="284AEF7F" w:rsidR="00E57D0B" w:rsidRDefault="006767A8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7A8">
        <w:rPr>
          <w:rFonts w:ascii="Times New Roman" w:hAnsi="Times New Roman"/>
          <w:bCs/>
          <w:sz w:val="28"/>
          <w:szCs w:val="28"/>
          <w:lang w:eastAsia="zh-CN"/>
        </w:rPr>
        <w:t>В отношении земельных участков, отнесенных к категории низкого риска, плановые контрольные мероприятия, обязательные профилактические визиты в соответствии с пунктом 1 части 1 статьи 52.1 Федерального закона от 31.07.2020 № 248-ФЗ «О государственном контроле (надзоре) и муниципальном контроле в Российской Федерации» не проводятся</w:t>
      </w:r>
      <w:r w:rsidRPr="006767A8">
        <w:rPr>
          <w:rFonts w:ascii="Times New Roman" w:hAnsi="Times New Roman"/>
          <w:b/>
          <w:sz w:val="28"/>
          <w:szCs w:val="28"/>
          <w:lang w:eastAsia="zh-CN"/>
        </w:rPr>
        <w:t>.</w:t>
      </w:r>
    </w:p>
    <w:p w14:paraId="0A3300FD" w14:textId="66500E8C" w:rsidR="00F15A5B" w:rsidRDefault="00D66D3B" w:rsidP="002745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18.2.</w:t>
      </w:r>
      <w:r w:rsidR="00F15A5B" w:rsidRPr="00F15A5B">
        <w:rPr>
          <w:rFonts w:ascii="Times New Roman" w:hAnsi="Times New Roman"/>
          <w:sz w:val="28"/>
          <w:szCs w:val="28"/>
        </w:rPr>
        <w:t>Предостережение о недопустимости нарушения обязательных требований и предложение</w:t>
      </w:r>
      <w:r w:rsidR="00F15A5B" w:rsidRPr="00F15A5B">
        <w:rPr>
          <w:rFonts w:ascii="Times New Roman" w:hAnsi="Times New Roman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="00F15A5B" w:rsidRPr="00F15A5B">
        <w:rPr>
          <w:rFonts w:ascii="Times New Roman" w:hAnsi="Times New Roman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="00F15A5B" w:rsidRPr="00F15A5B">
        <w:rPr>
          <w:rFonts w:ascii="Times New Roman" w:hAnsi="Times New Roman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="00F15A5B" w:rsidRPr="00F15A5B">
        <w:rPr>
          <w:rFonts w:ascii="Times New Roman" w:hAnsi="Times New Roman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</w:t>
      </w:r>
      <w:proofErr w:type="gramEnd"/>
      <w:r w:rsidR="00F15A5B" w:rsidRPr="00F15A5B">
        <w:rPr>
          <w:rFonts w:ascii="Times New Roman" w:hAnsi="Times New Roman"/>
          <w:sz w:val="28"/>
          <w:szCs w:val="28"/>
        </w:rPr>
        <w:t xml:space="preserve">) охраняемым законом ценностям. </w:t>
      </w:r>
      <w:r w:rsidR="00F15A5B" w:rsidRPr="00F15A5B">
        <w:rPr>
          <w:rFonts w:ascii="Times New Roman" w:hAnsi="Times New Roman"/>
          <w:bCs/>
          <w:sz w:val="28"/>
          <w:szCs w:val="28"/>
        </w:rPr>
        <w:t xml:space="preserve">Предостережение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 Предостережения объявляются (подписываются) Главой </w:t>
      </w:r>
      <w:r w:rsidR="00F15A5B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="00F15A5B" w:rsidRPr="00F15A5B">
        <w:rPr>
          <w:rFonts w:ascii="Times New Roman" w:hAnsi="Times New Roman"/>
          <w:bCs/>
          <w:sz w:val="28"/>
          <w:szCs w:val="28"/>
        </w:rPr>
        <w:t>района Новосибирской области или иным должностным лицом, уполномоченным осуществлять муниципальный земельный контроль, на не позднее 30 дней со дня получения указанных сведений.</w:t>
      </w:r>
    </w:p>
    <w:p w14:paraId="485E0CFC" w14:textId="367A05E0" w:rsidR="0027453A" w:rsidRDefault="00F15A5B" w:rsidP="002745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15A5B">
        <w:rPr>
          <w:rFonts w:ascii="Times New Roman" w:hAnsi="Times New Roman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6B343394" w14:textId="5B250692" w:rsidR="00472469" w:rsidRPr="00472469" w:rsidRDefault="00D66D3B" w:rsidP="002745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9A7B86">
        <w:rPr>
          <w:rFonts w:ascii="Times New Roman" w:hAnsi="Times New Roman"/>
          <w:sz w:val="28"/>
          <w:szCs w:val="28"/>
        </w:rPr>
        <w:t>3</w:t>
      </w:r>
      <w:r w:rsidR="004C46F4" w:rsidRPr="004C46F4">
        <w:rPr>
          <w:rFonts w:ascii="Times New Roman" w:hAnsi="Times New Roman"/>
          <w:sz w:val="28"/>
          <w:szCs w:val="28"/>
        </w:rPr>
        <w:t xml:space="preserve">. </w:t>
      </w:r>
      <w:r w:rsidR="00472469" w:rsidRPr="00472469">
        <w:rPr>
          <w:rFonts w:ascii="Times New Roman" w:hAnsi="Times New Roman"/>
          <w:bCs/>
          <w:sz w:val="28"/>
          <w:lang w:eastAsia="zh-CN"/>
        </w:rPr>
        <w:t>Решение об отнесении объектов контроля к категориям риска причинения вреда (ущерба)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лице, описания объекта контроля и присвоенной категории риска в перечне объектов контроля.</w:t>
      </w:r>
    </w:p>
    <w:p w14:paraId="4CABA502" w14:textId="77777777" w:rsidR="00472469" w:rsidRPr="00472469" w:rsidRDefault="00472469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lang w:eastAsia="zh-CN"/>
        </w:rPr>
      </w:pPr>
      <w:r w:rsidRPr="00472469">
        <w:rPr>
          <w:rFonts w:ascii="Times New Roman" w:hAnsi="Times New Roman"/>
          <w:bCs/>
          <w:sz w:val="28"/>
          <w:lang w:eastAsia="zh-CN"/>
        </w:rPr>
        <w:t>Перечень объектов контроля ведется в Едином реестре видов федерального государственного контроля (надзора), регионального государственного контроля (надзора), муниципального контроля.</w:t>
      </w:r>
    </w:p>
    <w:p w14:paraId="5D9068BD" w14:textId="1E4ECE78" w:rsidR="004C46F4" w:rsidRPr="00472469" w:rsidRDefault="00472469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72469">
        <w:rPr>
          <w:rFonts w:ascii="Times New Roman" w:hAnsi="Times New Roman"/>
          <w:bCs/>
          <w:sz w:val="28"/>
          <w:lang w:eastAsia="zh-CN"/>
        </w:rPr>
        <w:t xml:space="preserve">Перечень объектов контроля размещается на официальном сайте контрольного (надзорного) органа посредством публикации части официального </w:t>
      </w:r>
      <w:r w:rsidRPr="00472469">
        <w:rPr>
          <w:rFonts w:ascii="Times New Roman" w:hAnsi="Times New Roman"/>
          <w:bCs/>
          <w:sz w:val="28"/>
          <w:lang w:eastAsia="zh-CN"/>
        </w:rPr>
        <w:lastRenderedPageBreak/>
        <w:t>сайта Единого реестра видов федерального государственного контроля (надзора), регионального государственного контроля (надзора), муниципального контроля в сети «Интернет» для отображения соответствующего перечня объектов контроля (виджет) на официальном сайте контрольного (надзорного) органа в сети «Интернет».</w:t>
      </w:r>
      <w:r w:rsidR="004C46F4" w:rsidRPr="00472469">
        <w:rPr>
          <w:rFonts w:ascii="Times New Roman" w:hAnsi="Times New Roman"/>
          <w:bCs/>
          <w:sz w:val="28"/>
          <w:szCs w:val="28"/>
        </w:rPr>
        <w:t xml:space="preserve"> </w:t>
      </w:r>
    </w:p>
    <w:p w14:paraId="2BF53483" w14:textId="66510BD7" w:rsidR="00E85F6A" w:rsidRDefault="009A7B86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18.4.</w:t>
      </w:r>
      <w:r w:rsidR="00E85F6A" w:rsidRPr="00E85F6A">
        <w:rPr>
          <w:rFonts w:ascii="Times New Roman" w:hAnsi="Times New Roman"/>
          <w:sz w:val="28"/>
          <w:szCs w:val="28"/>
        </w:rPr>
        <w:t xml:space="preserve">Муниципальный </w:t>
      </w:r>
      <w:r w:rsidR="00B33CA7">
        <w:rPr>
          <w:rFonts w:ascii="Times New Roman" w:hAnsi="Times New Roman"/>
          <w:sz w:val="28"/>
          <w:szCs w:val="28"/>
        </w:rPr>
        <w:t xml:space="preserve">земельный </w:t>
      </w:r>
      <w:r w:rsidR="00E85F6A" w:rsidRPr="00E85F6A">
        <w:rPr>
          <w:rFonts w:ascii="Times New Roman" w:hAnsi="Times New Roman"/>
          <w:sz w:val="28"/>
          <w:szCs w:val="28"/>
        </w:rPr>
        <w:t>контроль осуществляются на основе управления рисками причинения вреда (ущерба) охраняемым законом ценностям».</w:t>
      </w:r>
    </w:p>
    <w:p w14:paraId="48761D56" w14:textId="65556D33" w:rsidR="00C54F73" w:rsidRDefault="00C54F73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A7B8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02146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аздел «</w:t>
      </w:r>
      <w:r w:rsidR="007966B7">
        <w:rPr>
          <w:rFonts w:ascii="Times New Roman" w:hAnsi="Times New Roman"/>
          <w:sz w:val="28"/>
          <w:szCs w:val="28"/>
        </w:rPr>
        <w:t>Обжалование решений уполномоченного органа, действий (бездействия) должностных лиц уполномоченного органа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E85F6A">
        <w:rPr>
          <w:rFonts w:ascii="Times New Roman" w:hAnsi="Times New Roman"/>
          <w:sz w:val="28"/>
          <w:szCs w:val="28"/>
        </w:rPr>
        <w:t>дополнить пункт</w:t>
      </w:r>
      <w:r w:rsidR="009A7B86">
        <w:rPr>
          <w:rFonts w:ascii="Times New Roman" w:hAnsi="Times New Roman"/>
          <w:sz w:val="28"/>
          <w:szCs w:val="28"/>
        </w:rPr>
        <w:t>ами</w:t>
      </w:r>
      <w:r w:rsidRPr="00E85F6A">
        <w:rPr>
          <w:rFonts w:ascii="Times New Roman" w:hAnsi="Times New Roman"/>
          <w:sz w:val="28"/>
          <w:szCs w:val="28"/>
        </w:rPr>
        <w:t xml:space="preserve"> </w:t>
      </w:r>
      <w:r w:rsidR="007966B7">
        <w:rPr>
          <w:rFonts w:ascii="Times New Roman" w:hAnsi="Times New Roman"/>
          <w:sz w:val="28"/>
          <w:szCs w:val="28"/>
        </w:rPr>
        <w:t>43.1</w:t>
      </w:r>
      <w:r w:rsidR="00021464">
        <w:rPr>
          <w:rFonts w:ascii="Times New Roman" w:hAnsi="Times New Roman"/>
          <w:sz w:val="28"/>
          <w:szCs w:val="28"/>
        </w:rPr>
        <w:t xml:space="preserve"> </w:t>
      </w:r>
      <w:r w:rsidR="009A7B86">
        <w:rPr>
          <w:rFonts w:ascii="Times New Roman" w:hAnsi="Times New Roman"/>
          <w:sz w:val="28"/>
          <w:szCs w:val="28"/>
        </w:rPr>
        <w:t xml:space="preserve">и 43.2 </w:t>
      </w:r>
      <w:r w:rsidR="00021464">
        <w:rPr>
          <w:rFonts w:ascii="Times New Roman" w:hAnsi="Times New Roman"/>
          <w:sz w:val="28"/>
          <w:szCs w:val="28"/>
        </w:rPr>
        <w:t>следующего содер</w:t>
      </w:r>
      <w:r w:rsidR="008654EC">
        <w:rPr>
          <w:rFonts w:ascii="Times New Roman" w:hAnsi="Times New Roman"/>
          <w:sz w:val="28"/>
          <w:szCs w:val="28"/>
        </w:rPr>
        <w:t>ж</w:t>
      </w:r>
      <w:r w:rsidR="00021464">
        <w:rPr>
          <w:rFonts w:ascii="Times New Roman" w:hAnsi="Times New Roman"/>
          <w:sz w:val="28"/>
          <w:szCs w:val="28"/>
        </w:rPr>
        <w:t>ания</w:t>
      </w:r>
      <w:r w:rsidRPr="00E85F6A">
        <w:rPr>
          <w:rFonts w:ascii="Times New Roman" w:hAnsi="Times New Roman"/>
          <w:sz w:val="28"/>
          <w:szCs w:val="28"/>
        </w:rPr>
        <w:t>:</w:t>
      </w:r>
    </w:p>
    <w:p w14:paraId="40F3BEB1" w14:textId="70368F7F" w:rsidR="009A7B86" w:rsidRPr="00E85F6A" w:rsidRDefault="0027453A" w:rsidP="002745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A7B86">
        <w:rPr>
          <w:rFonts w:ascii="Times New Roman" w:hAnsi="Times New Roman"/>
          <w:sz w:val="28"/>
          <w:szCs w:val="28"/>
        </w:rPr>
        <w:t>43.1.Контролируемые лица, права и законные интересы которых, по их мнению, были непосредственно нарушены в рамках осуществления муниципального земельного контроля, имеют право на досудебное обжалование:</w:t>
      </w:r>
    </w:p>
    <w:p w14:paraId="16031B30" w14:textId="48C868CA" w:rsidR="00C54F73" w:rsidRPr="00C54F73" w:rsidRDefault="009A7B86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bookmarkStart w:id="1" w:name="_Hlk190164848"/>
      <w:r>
        <w:rPr>
          <w:rFonts w:ascii="Times New Roman" w:hAnsi="Times New Roman"/>
          <w:sz w:val="28"/>
          <w:szCs w:val="28"/>
          <w:lang w:eastAsia="zh-CN"/>
        </w:rPr>
        <w:t>1</w:t>
      </w:r>
      <w:r w:rsidR="00C54F73" w:rsidRPr="00C54F73">
        <w:rPr>
          <w:rFonts w:ascii="Times New Roman" w:hAnsi="Times New Roman"/>
          <w:sz w:val="28"/>
          <w:szCs w:val="28"/>
          <w:lang w:eastAsia="zh-CN"/>
        </w:rPr>
        <w:t>) решений о проведении контрольных мероприятий и обязательных профилактических визитов;</w:t>
      </w:r>
    </w:p>
    <w:p w14:paraId="1036B8C9" w14:textId="77777777" w:rsidR="00C54F73" w:rsidRPr="00C54F73" w:rsidRDefault="00C54F73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C54F73">
        <w:rPr>
          <w:rFonts w:ascii="Times New Roman" w:hAnsi="Times New Roman"/>
          <w:sz w:val="28"/>
          <w:szCs w:val="28"/>
          <w:lang w:eastAsia="zh-CN"/>
        </w:rPr>
        <w:t>2) актов контрольных мероприятий и обязательных профилактических визитов, предписаний об устранении выявленных нарушений;</w:t>
      </w:r>
    </w:p>
    <w:p w14:paraId="1E5BC147" w14:textId="77777777" w:rsidR="00C54F73" w:rsidRPr="00C54F73" w:rsidRDefault="00C54F73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C54F73">
        <w:rPr>
          <w:rFonts w:ascii="Times New Roman" w:hAnsi="Times New Roman"/>
          <w:sz w:val="28"/>
          <w:szCs w:val="28"/>
          <w:lang w:eastAsia="zh-CN"/>
        </w:rPr>
        <w:t>3) действий (бездействия) должностных лиц, уполномоченных осуществлять муниципальный земельный контроль, в рамках контрольных мероприятий и обязательных профилактических визитов;</w:t>
      </w:r>
    </w:p>
    <w:p w14:paraId="4112747E" w14:textId="77777777" w:rsidR="00C54F73" w:rsidRPr="00C54F73" w:rsidRDefault="00C54F73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C54F73">
        <w:rPr>
          <w:rFonts w:ascii="Times New Roman" w:hAnsi="Times New Roman"/>
          <w:sz w:val="28"/>
          <w:szCs w:val="28"/>
          <w:lang w:eastAsia="zh-CN"/>
        </w:rPr>
        <w:t>4) решений об отнесении объектов контроля к соответствующей категории риска;</w:t>
      </w:r>
    </w:p>
    <w:p w14:paraId="7C0BEC59" w14:textId="77777777" w:rsidR="00C54F73" w:rsidRPr="00C54F73" w:rsidRDefault="00C54F73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C54F73">
        <w:rPr>
          <w:rFonts w:ascii="Times New Roman" w:hAnsi="Times New Roman"/>
          <w:sz w:val="28"/>
          <w:szCs w:val="28"/>
          <w:lang w:eastAsia="zh-CN"/>
        </w:rPr>
        <w:t>5) решений об отказе в проведении обязательных профилактических визитов по заявлениям контролируемых лиц;</w:t>
      </w:r>
    </w:p>
    <w:p w14:paraId="707705B8" w14:textId="782BDDD0" w:rsidR="00C54F73" w:rsidRDefault="00C54F73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C54F73">
        <w:rPr>
          <w:rFonts w:ascii="Times New Roman" w:hAnsi="Times New Roman"/>
          <w:sz w:val="28"/>
          <w:szCs w:val="28"/>
          <w:lang w:eastAsia="zh-CN"/>
        </w:rPr>
        <w:t>6) иных решений, принимаемых администрацией по итогам профилактических и (или) контрольных мероприятий, предусмотренных Федеральным законом от 31.07.2020 № 248-ФЗ «О государственном контроле (надзоре) и муниципальном контроле в Российской Федерации», в отношении контролируемых лиц или объектов контроля.</w:t>
      </w:r>
    </w:p>
    <w:p w14:paraId="5278336F" w14:textId="45E97D4E" w:rsidR="007966B7" w:rsidRPr="007966B7" w:rsidRDefault="007966B7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bookmarkStart w:id="2" w:name="_Hlk190164900"/>
      <w:bookmarkEnd w:id="1"/>
      <w:r w:rsidRPr="007966B7">
        <w:rPr>
          <w:rFonts w:ascii="Times New Roman" w:hAnsi="Times New Roman"/>
          <w:sz w:val="28"/>
          <w:szCs w:val="28"/>
          <w:lang w:eastAsia="zh-CN"/>
        </w:rPr>
        <w:t xml:space="preserve">43.2. Жалоба на решение администрации, действия (бездействие) его должностных лиц подлежит рассмотрению в течение 15 рабочих дней со дня ее регистрации. </w:t>
      </w:r>
    </w:p>
    <w:p w14:paraId="685A1465" w14:textId="0039B884" w:rsidR="007966B7" w:rsidRPr="007966B7" w:rsidRDefault="007966B7" w:rsidP="002745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966B7">
        <w:rPr>
          <w:rFonts w:ascii="Times New Roman" w:hAnsi="Times New Roman"/>
          <w:sz w:val="28"/>
          <w:szCs w:val="28"/>
          <w:lang w:eastAsia="zh-CN"/>
        </w:rPr>
        <w:t>Жалоба на решение об отнесении объектов контроля к соответствующей категории риска рассматривается в срок не более 5 рабочих дней</w:t>
      </w:r>
      <w:bookmarkEnd w:id="2"/>
      <w:r w:rsidRPr="007966B7">
        <w:rPr>
          <w:rFonts w:ascii="Times New Roman" w:hAnsi="Times New Roman"/>
          <w:sz w:val="28"/>
          <w:szCs w:val="28"/>
          <w:lang w:eastAsia="zh-CN"/>
        </w:rPr>
        <w:t>.</w:t>
      </w:r>
      <w:r>
        <w:rPr>
          <w:rFonts w:ascii="Times New Roman" w:hAnsi="Times New Roman"/>
          <w:sz w:val="28"/>
          <w:szCs w:val="28"/>
          <w:lang w:eastAsia="zh-CN"/>
        </w:rPr>
        <w:t>»</w:t>
      </w:r>
    </w:p>
    <w:p w14:paraId="58348494" w14:textId="536AB180" w:rsidR="00B94EF3" w:rsidRDefault="00B94EF3" w:rsidP="0027453A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Опубликовать настоящее  решение в периодическом печатном издании органов местного самоуправления Северного района Новосибирской области «Северный Вестник».</w:t>
      </w:r>
    </w:p>
    <w:p w14:paraId="71CF166D" w14:textId="77777777" w:rsidR="00B94EF3" w:rsidRDefault="00B94EF3" w:rsidP="00E57D0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3B7F7E" w14:textId="77777777" w:rsidR="00323230" w:rsidRDefault="00323230" w:rsidP="00E57D0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GoBack"/>
      <w:bookmarkEnd w:id="3"/>
    </w:p>
    <w:tbl>
      <w:tblPr>
        <w:tblW w:w="10632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B94EF3" w14:paraId="7C5C96EB" w14:textId="77777777" w:rsidTr="00B94EF3">
        <w:trPr>
          <w:trHeight w:val="80"/>
        </w:trPr>
        <w:tc>
          <w:tcPr>
            <w:tcW w:w="5246" w:type="dxa"/>
            <w:hideMark/>
          </w:tcPr>
          <w:p w14:paraId="05426639" w14:textId="77777777" w:rsidR="00B94EF3" w:rsidRDefault="00B94EF3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района </w:t>
            </w:r>
          </w:p>
          <w:p w14:paraId="5F58437D" w14:textId="77777777" w:rsidR="00B94EF3" w:rsidRDefault="00B94EF3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582207BF" w14:textId="77777777" w:rsidR="00B94EF3" w:rsidRDefault="00B94EF3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И.В.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C901576" w14:textId="77777777" w:rsidR="00B94EF3" w:rsidRDefault="00B94EF3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Северного района </w:t>
            </w:r>
          </w:p>
          <w:p w14:paraId="2E941900" w14:textId="77777777" w:rsidR="00B94EF3" w:rsidRDefault="00B94EF3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028FD345" w14:textId="77777777" w:rsidR="00B94EF3" w:rsidRDefault="00B94EF3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2A8AF5E" w14:textId="77777777" w:rsidR="00B94EF3" w:rsidRDefault="00B94EF3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С.В. Коростелев</w:t>
            </w:r>
          </w:p>
        </w:tc>
      </w:tr>
    </w:tbl>
    <w:p w14:paraId="0716AA30" w14:textId="77777777" w:rsidR="00B94EF3" w:rsidRDefault="00B94EF3" w:rsidP="00B94EF3"/>
    <w:p w14:paraId="4EB14BF2" w14:textId="77777777" w:rsidR="00D844DF" w:rsidRDefault="00D844DF"/>
    <w:sectPr w:rsidR="00D844DF" w:rsidSect="00323230"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6F8"/>
    <w:rsid w:val="00021464"/>
    <w:rsid w:val="000A7E92"/>
    <w:rsid w:val="0027453A"/>
    <w:rsid w:val="00323230"/>
    <w:rsid w:val="003D4A5C"/>
    <w:rsid w:val="00472469"/>
    <w:rsid w:val="0048109A"/>
    <w:rsid w:val="004C46F4"/>
    <w:rsid w:val="006767A8"/>
    <w:rsid w:val="007966B7"/>
    <w:rsid w:val="008654EC"/>
    <w:rsid w:val="009A7B86"/>
    <w:rsid w:val="00A36692"/>
    <w:rsid w:val="00A712B2"/>
    <w:rsid w:val="00A802C2"/>
    <w:rsid w:val="00B33CA7"/>
    <w:rsid w:val="00B94EF3"/>
    <w:rsid w:val="00BB66F8"/>
    <w:rsid w:val="00BF7FCE"/>
    <w:rsid w:val="00C54F73"/>
    <w:rsid w:val="00D66D3B"/>
    <w:rsid w:val="00D844DF"/>
    <w:rsid w:val="00D96AC1"/>
    <w:rsid w:val="00E57D0B"/>
    <w:rsid w:val="00E85F6A"/>
    <w:rsid w:val="00F1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C42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B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712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B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712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65F4E-A8AF-4A15-8919-D4AB9CB9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Fomishova</dc:creator>
  <cp:keywords/>
  <dc:description/>
  <cp:lastModifiedBy>Пользователь Windows</cp:lastModifiedBy>
  <cp:revision>16</cp:revision>
  <cp:lastPrinted>2025-02-12T02:34:00Z</cp:lastPrinted>
  <dcterms:created xsi:type="dcterms:W3CDTF">2025-02-06T09:24:00Z</dcterms:created>
  <dcterms:modified xsi:type="dcterms:W3CDTF">2025-02-26T07:56:00Z</dcterms:modified>
</cp:coreProperties>
</file>